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B0" w:rsidRPr="00536255" w:rsidRDefault="009179B0" w:rsidP="001C612C">
      <w:pPr>
        <w:pBdr>
          <w:bottom w:val="single" w:sz="8" w:space="1" w:color="000000"/>
        </w:pBdr>
        <w:spacing w:after="0"/>
        <w:jc w:val="center"/>
        <w:rPr>
          <w:b/>
          <w:szCs w:val="28"/>
        </w:rPr>
      </w:pPr>
      <w:r w:rsidRPr="00536255">
        <w:rPr>
          <w:b/>
          <w:szCs w:val="28"/>
        </w:rPr>
        <w:t>ДУМА ЛЕБЯЖСКОГО МУНИЦИПАЛЬНОГО ОКРУГА</w:t>
      </w:r>
    </w:p>
    <w:p w:rsidR="009179B0" w:rsidRPr="00536255" w:rsidRDefault="009179B0" w:rsidP="001C612C">
      <w:pPr>
        <w:pBdr>
          <w:bottom w:val="single" w:sz="8" w:space="1" w:color="000000"/>
        </w:pBdr>
        <w:spacing w:after="0"/>
        <w:jc w:val="center"/>
        <w:rPr>
          <w:sz w:val="22"/>
        </w:rPr>
      </w:pPr>
      <w:r w:rsidRPr="00536255">
        <w:rPr>
          <w:b/>
          <w:szCs w:val="28"/>
        </w:rPr>
        <w:t>ПЕРВОГО СОЗЫВА</w:t>
      </w:r>
    </w:p>
    <w:p w:rsidR="009179B0" w:rsidRPr="00536255" w:rsidRDefault="009179B0" w:rsidP="009179B0">
      <w:pPr>
        <w:jc w:val="center"/>
        <w:rPr>
          <w:szCs w:val="28"/>
        </w:rPr>
      </w:pPr>
      <w:r w:rsidRPr="00536255">
        <w:rPr>
          <w:sz w:val="22"/>
        </w:rPr>
        <w:t>613500 Кировская обл., п. Лебяжье</w:t>
      </w:r>
      <w:r w:rsidR="001C612C" w:rsidRPr="00536255">
        <w:rPr>
          <w:sz w:val="22"/>
        </w:rPr>
        <w:t>, ул. Комсомольская 5, тел. 2-04-37</w:t>
      </w:r>
      <w:r w:rsidRPr="00536255">
        <w:rPr>
          <w:sz w:val="22"/>
        </w:rPr>
        <w:t>, факс (83344) 2-02-50</w:t>
      </w:r>
    </w:p>
    <w:p w:rsidR="009179B0" w:rsidRPr="00AB3B3E" w:rsidRDefault="00576563" w:rsidP="00AB3B3E">
      <w:pPr>
        <w:pStyle w:val="2"/>
        <w:spacing w:line="360" w:lineRule="auto"/>
        <w:jc w:val="right"/>
        <w:rPr>
          <w:rFonts w:ascii="Times New Roman" w:hAnsi="Times New Roman"/>
          <w:b w:val="0"/>
          <w:color w:val="auto"/>
          <w:sz w:val="28"/>
          <w:szCs w:val="28"/>
        </w:rPr>
      </w:pPr>
      <w:r w:rsidRPr="00536255">
        <w:rPr>
          <w:rFonts w:ascii="Times New Roman" w:hAnsi="Times New Roman"/>
          <w:b w:val="0"/>
          <w:color w:val="auto"/>
          <w:sz w:val="28"/>
          <w:szCs w:val="28"/>
        </w:rPr>
        <w:t>ПРОЕКТ</w:t>
      </w:r>
    </w:p>
    <w:p w:rsidR="009179B0" w:rsidRPr="00AB3B3E" w:rsidRDefault="009179B0" w:rsidP="00AB3B3E">
      <w:pPr>
        <w:pStyle w:val="ConsPlusTitle"/>
        <w:jc w:val="center"/>
        <w:rPr>
          <w:rFonts w:ascii="Times New Roman" w:hAnsi="Times New Roman" w:cs="Times New Roman"/>
          <w:sz w:val="28"/>
          <w:szCs w:val="28"/>
        </w:rPr>
      </w:pPr>
      <w:r w:rsidRPr="00536255">
        <w:rPr>
          <w:rFonts w:ascii="Times New Roman" w:hAnsi="Times New Roman" w:cs="Times New Roman"/>
          <w:sz w:val="28"/>
          <w:szCs w:val="28"/>
        </w:rPr>
        <w:t>Р</w:t>
      </w:r>
      <w:r w:rsidR="00FA3129" w:rsidRPr="00536255">
        <w:rPr>
          <w:rFonts w:ascii="Times New Roman" w:hAnsi="Times New Roman" w:cs="Times New Roman"/>
          <w:sz w:val="28"/>
          <w:szCs w:val="28"/>
        </w:rPr>
        <w:t>ешение</w:t>
      </w:r>
    </w:p>
    <w:p w:rsidR="009179B0" w:rsidRPr="00536255" w:rsidRDefault="00FA3129" w:rsidP="009179B0">
      <w:pPr>
        <w:pStyle w:val="ConsPlusTitle"/>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________</w:t>
      </w:r>
      <w:r w:rsidR="001C612C" w:rsidRPr="00536255">
        <w:rPr>
          <w:rFonts w:ascii="Times New Roman" w:hAnsi="Times New Roman" w:cs="Times New Roman"/>
          <w:b w:val="0"/>
          <w:sz w:val="28"/>
          <w:szCs w:val="28"/>
        </w:rPr>
        <w:t xml:space="preserve">                                                                                          </w:t>
      </w:r>
      <w:r w:rsidRPr="00536255">
        <w:rPr>
          <w:rFonts w:ascii="Times New Roman" w:hAnsi="Times New Roman" w:cs="Times New Roman"/>
          <w:b w:val="0"/>
          <w:sz w:val="28"/>
          <w:szCs w:val="28"/>
        </w:rPr>
        <w:t xml:space="preserve">                 </w:t>
      </w:r>
      <w:r w:rsidR="001C612C" w:rsidRPr="00536255">
        <w:rPr>
          <w:rFonts w:ascii="Times New Roman" w:hAnsi="Times New Roman" w:cs="Times New Roman"/>
          <w:b w:val="0"/>
          <w:sz w:val="28"/>
          <w:szCs w:val="28"/>
        </w:rPr>
        <w:t xml:space="preserve"> № </w:t>
      </w:r>
    </w:p>
    <w:p w:rsidR="009179B0" w:rsidRPr="00536255" w:rsidRDefault="009179B0" w:rsidP="009179B0">
      <w:pPr>
        <w:pStyle w:val="ConsPlusTitle"/>
        <w:jc w:val="both"/>
        <w:rPr>
          <w:rFonts w:ascii="Times New Roman" w:hAnsi="Times New Roman" w:cs="Times New Roman"/>
          <w:sz w:val="28"/>
          <w:szCs w:val="28"/>
        </w:rPr>
      </w:pPr>
    </w:p>
    <w:p w:rsidR="009179B0" w:rsidRPr="00536255" w:rsidRDefault="00576563" w:rsidP="00FA3129">
      <w:pPr>
        <w:pStyle w:val="ConsPlusTitle"/>
        <w:jc w:val="center"/>
        <w:rPr>
          <w:rFonts w:ascii="Times New Roman" w:hAnsi="Times New Roman" w:cs="Times New Roman"/>
          <w:sz w:val="28"/>
          <w:szCs w:val="28"/>
        </w:rPr>
      </w:pPr>
      <w:r w:rsidRPr="00536255">
        <w:rPr>
          <w:rFonts w:ascii="Times New Roman" w:hAnsi="Times New Roman" w:cs="Times New Roman"/>
          <w:bCs/>
          <w:sz w:val="28"/>
          <w:szCs w:val="28"/>
        </w:rPr>
        <w:t>О внесении изменений в</w:t>
      </w:r>
      <w:r w:rsidR="00BC4FE7">
        <w:rPr>
          <w:rFonts w:ascii="Times New Roman" w:hAnsi="Times New Roman" w:cs="Times New Roman"/>
          <w:bCs/>
          <w:sz w:val="28"/>
          <w:szCs w:val="28"/>
        </w:rPr>
        <w:t xml:space="preserve"> </w:t>
      </w:r>
      <w:r w:rsidRPr="00536255">
        <w:rPr>
          <w:rFonts w:ascii="Times New Roman" w:hAnsi="Times New Roman" w:cs="Times New Roman"/>
          <w:bCs/>
          <w:sz w:val="28"/>
          <w:szCs w:val="28"/>
        </w:rPr>
        <w:t xml:space="preserve">решение Думы Лебяжского муниципального округа </w:t>
      </w:r>
      <w:r w:rsidR="00D27769">
        <w:rPr>
          <w:rFonts w:ascii="Times New Roman" w:hAnsi="Times New Roman" w:cs="Times New Roman"/>
          <w:bCs/>
          <w:sz w:val="28"/>
          <w:szCs w:val="28"/>
        </w:rPr>
        <w:t>первого созыва от 31.</w:t>
      </w:r>
      <w:r w:rsidR="00266C1A">
        <w:rPr>
          <w:rFonts w:ascii="Times New Roman" w:hAnsi="Times New Roman" w:cs="Times New Roman"/>
          <w:bCs/>
          <w:sz w:val="28"/>
          <w:szCs w:val="28"/>
        </w:rPr>
        <w:t>0</w:t>
      </w:r>
      <w:r w:rsidR="00D27769">
        <w:rPr>
          <w:rFonts w:ascii="Times New Roman" w:hAnsi="Times New Roman" w:cs="Times New Roman"/>
          <w:bCs/>
          <w:sz w:val="28"/>
          <w:szCs w:val="28"/>
        </w:rPr>
        <w:t>5.2023</w:t>
      </w:r>
      <w:r w:rsidR="00266C1A">
        <w:rPr>
          <w:rFonts w:ascii="Times New Roman" w:hAnsi="Times New Roman" w:cs="Times New Roman"/>
          <w:bCs/>
          <w:sz w:val="28"/>
          <w:szCs w:val="28"/>
        </w:rPr>
        <w:t xml:space="preserve"> №</w:t>
      </w:r>
      <w:r w:rsidR="00D27769">
        <w:rPr>
          <w:rFonts w:ascii="Times New Roman" w:hAnsi="Times New Roman" w:cs="Times New Roman"/>
          <w:bCs/>
          <w:sz w:val="28"/>
          <w:szCs w:val="28"/>
        </w:rPr>
        <w:t>263</w:t>
      </w:r>
      <w:r w:rsidRPr="00536255">
        <w:rPr>
          <w:rFonts w:ascii="Times New Roman" w:hAnsi="Times New Roman" w:cs="Times New Roman"/>
          <w:bCs/>
          <w:sz w:val="28"/>
          <w:szCs w:val="28"/>
        </w:rPr>
        <w:t xml:space="preserve"> «Об утверждении Положения о</w:t>
      </w:r>
      <w:r w:rsidR="00D27769">
        <w:rPr>
          <w:rFonts w:ascii="Times New Roman" w:hAnsi="Times New Roman" w:cs="Times New Roman"/>
          <w:bCs/>
          <w:sz w:val="28"/>
          <w:szCs w:val="28"/>
        </w:rPr>
        <w:t xml:space="preserve"> муниципальном</w:t>
      </w:r>
      <w:r w:rsidR="00266C1A">
        <w:rPr>
          <w:rFonts w:ascii="Times New Roman" w:hAnsi="Times New Roman" w:cs="Times New Roman"/>
          <w:bCs/>
          <w:sz w:val="28"/>
          <w:szCs w:val="28"/>
        </w:rPr>
        <w:t xml:space="preserve"> </w:t>
      </w:r>
      <w:r w:rsidR="00D27769">
        <w:rPr>
          <w:rFonts w:ascii="Times New Roman" w:hAnsi="Times New Roman" w:cs="Times New Roman"/>
          <w:bCs/>
          <w:sz w:val="28"/>
          <w:szCs w:val="28"/>
        </w:rPr>
        <w:t>лесном контроле</w:t>
      </w:r>
      <w:r w:rsidRPr="00536255">
        <w:rPr>
          <w:rFonts w:ascii="Times New Roman" w:hAnsi="Times New Roman" w:cs="Times New Roman"/>
          <w:bCs/>
          <w:sz w:val="28"/>
          <w:szCs w:val="28"/>
        </w:rPr>
        <w:t xml:space="preserve"> на территории</w:t>
      </w:r>
      <w:r w:rsidR="00266C1A">
        <w:rPr>
          <w:rFonts w:ascii="Times New Roman" w:hAnsi="Times New Roman" w:cs="Times New Roman"/>
          <w:bCs/>
          <w:sz w:val="28"/>
          <w:szCs w:val="28"/>
        </w:rPr>
        <w:t xml:space="preserve"> муниципального образования</w:t>
      </w:r>
      <w:r w:rsidRPr="00536255">
        <w:rPr>
          <w:rFonts w:ascii="Times New Roman" w:hAnsi="Times New Roman" w:cs="Times New Roman"/>
          <w:bCs/>
          <w:sz w:val="28"/>
          <w:szCs w:val="28"/>
        </w:rPr>
        <w:t xml:space="preserve"> Лебяжск</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муниципальн</w:t>
      </w:r>
      <w:r w:rsidR="00266C1A">
        <w:rPr>
          <w:rFonts w:ascii="Times New Roman" w:hAnsi="Times New Roman" w:cs="Times New Roman"/>
          <w:bCs/>
          <w:sz w:val="28"/>
          <w:szCs w:val="28"/>
        </w:rPr>
        <w:t>ый</w:t>
      </w:r>
      <w:r w:rsidRPr="00536255">
        <w:rPr>
          <w:rFonts w:ascii="Times New Roman" w:hAnsi="Times New Roman" w:cs="Times New Roman"/>
          <w:bCs/>
          <w:sz w:val="28"/>
          <w:szCs w:val="28"/>
        </w:rPr>
        <w:t xml:space="preserve"> округ Кировской области»</w:t>
      </w:r>
    </w:p>
    <w:p w:rsidR="009179B0" w:rsidRPr="00536255" w:rsidRDefault="009179B0" w:rsidP="009179B0">
      <w:pPr>
        <w:pStyle w:val="ConsPlusNormal0"/>
        <w:jc w:val="both"/>
        <w:rPr>
          <w:rFonts w:ascii="Times New Roman" w:hAnsi="Times New Roman" w:cs="Times New Roman"/>
          <w:sz w:val="28"/>
          <w:szCs w:val="28"/>
        </w:rPr>
      </w:pPr>
    </w:p>
    <w:p w:rsidR="009179B0" w:rsidRPr="00536255" w:rsidRDefault="000A340E" w:rsidP="001C612C">
      <w:pPr>
        <w:pStyle w:val="ConsPlusNormal0"/>
        <w:spacing w:line="276"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С целью приведения в соответствие с</w:t>
      </w:r>
      <w:r w:rsidR="00712230" w:rsidRPr="00536255">
        <w:rPr>
          <w:rFonts w:ascii="Times New Roman" w:hAnsi="Times New Roman" w:cs="Times New Roman"/>
          <w:sz w:val="28"/>
          <w:szCs w:val="28"/>
        </w:rPr>
        <w:t xml:space="preserve"> Федеральн</w:t>
      </w:r>
      <w:r w:rsidRPr="00536255">
        <w:rPr>
          <w:rFonts w:ascii="Times New Roman" w:hAnsi="Times New Roman" w:cs="Times New Roman"/>
          <w:sz w:val="28"/>
          <w:szCs w:val="28"/>
        </w:rPr>
        <w:t>ым</w:t>
      </w:r>
      <w:r w:rsidR="00712230" w:rsidRPr="00536255">
        <w:rPr>
          <w:rFonts w:ascii="Times New Roman" w:hAnsi="Times New Roman" w:cs="Times New Roman"/>
          <w:sz w:val="28"/>
          <w:szCs w:val="28"/>
        </w:rPr>
        <w:t xml:space="preserve"> закон</w:t>
      </w:r>
      <w:r w:rsidRPr="00536255">
        <w:rPr>
          <w:rFonts w:ascii="Times New Roman" w:hAnsi="Times New Roman" w:cs="Times New Roman"/>
          <w:sz w:val="28"/>
          <w:szCs w:val="28"/>
        </w:rPr>
        <w:t>ом</w:t>
      </w:r>
      <w:r w:rsidR="00712230" w:rsidRPr="00536255">
        <w:rPr>
          <w:rFonts w:ascii="Times New Roman" w:hAnsi="Times New Roman" w:cs="Times New Roman"/>
          <w:sz w:val="28"/>
          <w:szCs w:val="28"/>
        </w:rPr>
        <w:t xml:space="preserve"> от 31.07.2020 №248-ФЗ «О государственном контроле (надзоре) и муниципальном к</w:t>
      </w:r>
      <w:r w:rsidRPr="00536255">
        <w:rPr>
          <w:rFonts w:ascii="Times New Roman" w:hAnsi="Times New Roman" w:cs="Times New Roman"/>
          <w:sz w:val="28"/>
          <w:szCs w:val="28"/>
        </w:rPr>
        <w:t>онтроле в Российской Федерации»</w:t>
      </w:r>
      <w:r w:rsidR="00712230" w:rsidRPr="00536255">
        <w:rPr>
          <w:rFonts w:ascii="Times New Roman" w:hAnsi="Times New Roman" w:cs="Times New Roman"/>
          <w:sz w:val="28"/>
          <w:szCs w:val="28"/>
        </w:rPr>
        <w:t xml:space="preserve"> </w:t>
      </w:r>
      <w:r w:rsidR="009179B0" w:rsidRPr="00536255">
        <w:rPr>
          <w:rFonts w:ascii="Times New Roman" w:hAnsi="Times New Roman" w:cs="Times New Roman"/>
          <w:sz w:val="28"/>
          <w:szCs w:val="28"/>
        </w:rPr>
        <w:t>Дума Лебяжского муниципального округа РЕШИЛА:</w:t>
      </w:r>
    </w:p>
    <w:p w:rsidR="009179B0" w:rsidRDefault="009179B0" w:rsidP="00481ECB">
      <w:pPr>
        <w:pStyle w:val="ConsPlusTitle"/>
        <w:spacing w:line="276" w:lineRule="auto"/>
        <w:ind w:firstLine="709"/>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1. </w:t>
      </w:r>
      <w:r w:rsidR="00576563" w:rsidRPr="00536255">
        <w:rPr>
          <w:rFonts w:ascii="Times New Roman" w:hAnsi="Times New Roman" w:cs="Times New Roman"/>
          <w:b w:val="0"/>
          <w:sz w:val="28"/>
          <w:szCs w:val="28"/>
        </w:rPr>
        <w:t>Внести</w:t>
      </w:r>
      <w:r w:rsidR="00543281">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изменения</w:t>
      </w:r>
      <w:r w:rsidR="00DF2628" w:rsidRPr="00536255">
        <w:rPr>
          <w:rFonts w:ascii="Times New Roman" w:hAnsi="Times New Roman" w:cs="Times New Roman"/>
          <w:b w:val="0"/>
          <w:sz w:val="28"/>
          <w:szCs w:val="28"/>
        </w:rPr>
        <w:t xml:space="preserve"> </w:t>
      </w:r>
      <w:r w:rsidR="00FE43BF" w:rsidRPr="00536255">
        <w:rPr>
          <w:rFonts w:ascii="Times New Roman" w:hAnsi="Times New Roman" w:cs="Times New Roman"/>
          <w:b w:val="0"/>
          <w:sz w:val="28"/>
          <w:szCs w:val="28"/>
        </w:rPr>
        <w:t>в</w:t>
      </w:r>
      <w:r w:rsidR="00EE2FF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решени</w:t>
      </w:r>
      <w:r w:rsidR="00FE43BF" w:rsidRPr="00536255">
        <w:rPr>
          <w:rFonts w:ascii="Times New Roman" w:hAnsi="Times New Roman" w:cs="Times New Roman"/>
          <w:b w:val="0"/>
          <w:sz w:val="28"/>
          <w:szCs w:val="28"/>
        </w:rPr>
        <w:t>е</w:t>
      </w:r>
      <w:r w:rsidR="00576563" w:rsidRPr="00536255">
        <w:rPr>
          <w:rFonts w:ascii="Times New Roman" w:hAnsi="Times New Roman" w:cs="Times New Roman"/>
          <w:b w:val="0"/>
          <w:sz w:val="28"/>
          <w:szCs w:val="28"/>
        </w:rPr>
        <w:t xml:space="preserve"> Думы Лебяжского муниципального округа </w:t>
      </w:r>
      <w:r w:rsidR="008E52D8">
        <w:rPr>
          <w:rFonts w:ascii="Times New Roman" w:hAnsi="Times New Roman" w:cs="Times New Roman"/>
          <w:b w:val="0"/>
          <w:sz w:val="28"/>
          <w:szCs w:val="28"/>
        </w:rPr>
        <w:t>первого созыва от 31.</w:t>
      </w:r>
      <w:r w:rsidR="009A71EA">
        <w:rPr>
          <w:rFonts w:ascii="Times New Roman" w:hAnsi="Times New Roman" w:cs="Times New Roman"/>
          <w:b w:val="0"/>
          <w:sz w:val="28"/>
          <w:szCs w:val="28"/>
        </w:rPr>
        <w:t>0</w:t>
      </w:r>
      <w:r w:rsidR="008E52D8">
        <w:rPr>
          <w:rFonts w:ascii="Times New Roman" w:hAnsi="Times New Roman" w:cs="Times New Roman"/>
          <w:b w:val="0"/>
          <w:sz w:val="28"/>
          <w:szCs w:val="28"/>
        </w:rPr>
        <w:t>5.2023 №263</w:t>
      </w:r>
      <w:r w:rsidR="00576563" w:rsidRPr="00536255">
        <w:rPr>
          <w:rFonts w:ascii="Times New Roman" w:hAnsi="Times New Roman" w:cs="Times New Roman"/>
          <w:b w:val="0"/>
          <w:sz w:val="28"/>
          <w:szCs w:val="28"/>
        </w:rPr>
        <w:t xml:space="preserve"> «</w:t>
      </w:r>
      <w:r w:rsidR="009A71EA" w:rsidRPr="009A71EA">
        <w:rPr>
          <w:rFonts w:ascii="Times New Roman" w:hAnsi="Times New Roman" w:cs="Times New Roman"/>
          <w:b w:val="0"/>
          <w:sz w:val="28"/>
          <w:szCs w:val="28"/>
        </w:rPr>
        <w:t xml:space="preserve">Об утверждении Положения о </w:t>
      </w:r>
      <w:r w:rsidR="00D27769">
        <w:rPr>
          <w:rFonts w:ascii="Times New Roman" w:hAnsi="Times New Roman" w:cs="Times New Roman"/>
          <w:b w:val="0"/>
          <w:sz w:val="28"/>
          <w:szCs w:val="28"/>
        </w:rPr>
        <w:t>муниципальном</w:t>
      </w:r>
      <w:r w:rsidR="009A71EA" w:rsidRPr="009A71EA">
        <w:rPr>
          <w:rFonts w:ascii="Times New Roman" w:hAnsi="Times New Roman" w:cs="Times New Roman"/>
          <w:b w:val="0"/>
          <w:sz w:val="28"/>
          <w:szCs w:val="28"/>
        </w:rPr>
        <w:t xml:space="preserve"> </w:t>
      </w:r>
      <w:r w:rsidR="00D27769">
        <w:rPr>
          <w:rFonts w:ascii="Times New Roman" w:hAnsi="Times New Roman" w:cs="Times New Roman"/>
          <w:b w:val="0"/>
          <w:sz w:val="28"/>
          <w:szCs w:val="28"/>
        </w:rPr>
        <w:t>лесном контроле</w:t>
      </w:r>
      <w:r w:rsidR="009A71EA" w:rsidRPr="009A71EA">
        <w:rPr>
          <w:rFonts w:ascii="Times New Roman" w:hAnsi="Times New Roman" w:cs="Times New Roman"/>
          <w:b w:val="0"/>
          <w:sz w:val="28"/>
          <w:szCs w:val="28"/>
        </w:rPr>
        <w:t xml:space="preserve"> на территории муниципального образования Лебяжского муниципальный округ Кировской области»</w:t>
      </w:r>
      <w:r w:rsidR="007B0D74">
        <w:rPr>
          <w:rFonts w:ascii="Times New Roman" w:hAnsi="Times New Roman" w:cs="Times New Roman"/>
          <w:b w:val="0"/>
          <w:sz w:val="28"/>
          <w:szCs w:val="28"/>
        </w:rPr>
        <w:t xml:space="preserve"> (далее - Положение):</w:t>
      </w:r>
    </w:p>
    <w:p w:rsidR="007B0D74" w:rsidRPr="00536255" w:rsidRDefault="00AB3F2B" w:rsidP="00481ECB">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D27769">
        <w:rPr>
          <w:rFonts w:ascii="Times New Roman" w:hAnsi="Times New Roman" w:cs="Times New Roman"/>
          <w:b w:val="0"/>
          <w:sz w:val="28"/>
          <w:szCs w:val="28"/>
        </w:rPr>
        <w:t>П</w:t>
      </w:r>
      <w:r w:rsidR="007B0D74">
        <w:rPr>
          <w:rFonts w:ascii="Times New Roman" w:hAnsi="Times New Roman" w:cs="Times New Roman"/>
          <w:b w:val="0"/>
          <w:sz w:val="28"/>
          <w:szCs w:val="28"/>
        </w:rPr>
        <w:t xml:space="preserve">ункт </w:t>
      </w:r>
      <w:r w:rsidR="00D27769">
        <w:rPr>
          <w:rFonts w:ascii="Times New Roman" w:hAnsi="Times New Roman" w:cs="Times New Roman"/>
          <w:b w:val="0"/>
          <w:sz w:val="28"/>
          <w:szCs w:val="28"/>
        </w:rPr>
        <w:t>25</w:t>
      </w:r>
      <w:r w:rsidR="007B0D74">
        <w:rPr>
          <w:rFonts w:ascii="Times New Roman" w:hAnsi="Times New Roman" w:cs="Times New Roman"/>
          <w:b w:val="0"/>
          <w:sz w:val="28"/>
          <w:szCs w:val="28"/>
        </w:rPr>
        <w:t xml:space="preserve"> Положения изложить в новой редакции согласно приложению. </w:t>
      </w:r>
    </w:p>
    <w:p w:rsidR="009179B0" w:rsidRPr="00536255" w:rsidRDefault="00AB3F2B" w:rsidP="001C612C">
      <w:pPr>
        <w:pStyle w:val="ConsPlusNormal0"/>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179B0" w:rsidRPr="00536255">
        <w:rPr>
          <w:rFonts w:ascii="Times New Roman" w:hAnsi="Times New Roman" w:cs="Times New Roman"/>
          <w:sz w:val="28"/>
          <w:szCs w:val="28"/>
        </w:rPr>
        <w:t>Нас</w:t>
      </w:r>
      <w:r w:rsidR="009A71EA">
        <w:rPr>
          <w:rFonts w:ascii="Times New Roman" w:hAnsi="Times New Roman" w:cs="Times New Roman"/>
          <w:sz w:val="28"/>
          <w:szCs w:val="28"/>
        </w:rPr>
        <w:t xml:space="preserve">тоящее решение вступает в силу </w:t>
      </w:r>
      <w:r w:rsidR="001457C9" w:rsidRPr="00536255">
        <w:rPr>
          <w:rFonts w:ascii="Times New Roman" w:hAnsi="Times New Roman" w:cs="Times New Roman"/>
          <w:sz w:val="28"/>
          <w:szCs w:val="28"/>
        </w:rPr>
        <w:t>со дня официального опубликования</w:t>
      </w:r>
      <w:r w:rsidR="009179B0" w:rsidRPr="00536255">
        <w:rPr>
          <w:rFonts w:ascii="Times New Roman" w:hAnsi="Times New Roman" w:cs="Times New Roman"/>
          <w:sz w:val="28"/>
          <w:szCs w:val="28"/>
        </w:rPr>
        <w:t>.</w:t>
      </w:r>
    </w:p>
    <w:p w:rsidR="009179B0" w:rsidRPr="00536255" w:rsidRDefault="009179B0" w:rsidP="009179B0">
      <w:pPr>
        <w:pStyle w:val="ConsPlusNormal0"/>
        <w:spacing w:line="360" w:lineRule="auto"/>
        <w:ind w:firstLine="539"/>
        <w:jc w:val="both"/>
        <w:rPr>
          <w:rFonts w:ascii="Times New Roman" w:hAnsi="Times New Roman" w:cs="Times New Roman"/>
          <w:sz w:val="28"/>
          <w:szCs w:val="28"/>
        </w:rPr>
      </w:pPr>
    </w:p>
    <w:p w:rsidR="000A340E" w:rsidRPr="00536255" w:rsidRDefault="000A340E" w:rsidP="009179B0">
      <w:pPr>
        <w:pStyle w:val="ConsPlusNormal0"/>
        <w:spacing w:line="360" w:lineRule="auto"/>
        <w:ind w:firstLine="539"/>
        <w:jc w:val="both"/>
        <w:rPr>
          <w:rFonts w:ascii="Times New Roman" w:hAnsi="Times New Roman" w:cs="Times New Roman"/>
          <w:sz w:val="28"/>
          <w:szCs w:val="28"/>
        </w:rPr>
      </w:pPr>
    </w:p>
    <w:p w:rsidR="009179B0" w:rsidRPr="00536255" w:rsidRDefault="009179B0" w:rsidP="00C2404F">
      <w:pPr>
        <w:tabs>
          <w:tab w:val="left" w:pos="4111"/>
          <w:tab w:val="left" w:pos="4253"/>
          <w:tab w:val="left" w:pos="7088"/>
        </w:tabs>
        <w:spacing w:after="0" w:line="276" w:lineRule="auto"/>
        <w:rPr>
          <w:szCs w:val="28"/>
        </w:rPr>
      </w:pPr>
      <w:r w:rsidRPr="00536255">
        <w:rPr>
          <w:szCs w:val="28"/>
        </w:rPr>
        <w:t xml:space="preserve">Председатель Думы </w:t>
      </w:r>
    </w:p>
    <w:p w:rsidR="009179B0" w:rsidRPr="00536255" w:rsidRDefault="00FA3129" w:rsidP="00C2404F">
      <w:pPr>
        <w:tabs>
          <w:tab w:val="left" w:pos="4111"/>
          <w:tab w:val="left" w:pos="4253"/>
          <w:tab w:val="left" w:pos="7088"/>
        </w:tabs>
        <w:spacing w:after="0" w:line="276" w:lineRule="auto"/>
        <w:rPr>
          <w:szCs w:val="28"/>
        </w:rPr>
      </w:pPr>
      <w:r w:rsidRPr="00536255">
        <w:rPr>
          <w:szCs w:val="28"/>
        </w:rPr>
        <w:t xml:space="preserve">Лебяжского </w:t>
      </w:r>
      <w:r w:rsidR="009179B0" w:rsidRPr="00536255">
        <w:rPr>
          <w:szCs w:val="28"/>
        </w:rPr>
        <w:t>муниципального округа</w:t>
      </w:r>
      <w:r w:rsidRPr="00536255">
        <w:rPr>
          <w:szCs w:val="28"/>
        </w:rPr>
        <w:t xml:space="preserve">                 </w:t>
      </w:r>
      <w:r w:rsidRPr="00536255">
        <w:rPr>
          <w:szCs w:val="28"/>
        </w:rPr>
        <w:tab/>
        <w:t xml:space="preserve">     </w:t>
      </w:r>
      <w:r w:rsidR="009179B0" w:rsidRPr="00536255">
        <w:rPr>
          <w:szCs w:val="28"/>
        </w:rPr>
        <w:t>В.Н. Гуляев</w:t>
      </w:r>
    </w:p>
    <w:p w:rsidR="009179B0" w:rsidRPr="00536255" w:rsidRDefault="009179B0" w:rsidP="000A340E">
      <w:pPr>
        <w:tabs>
          <w:tab w:val="left" w:pos="4111"/>
          <w:tab w:val="left" w:pos="4253"/>
          <w:tab w:val="left" w:pos="7088"/>
        </w:tabs>
        <w:spacing w:after="0"/>
        <w:rPr>
          <w:szCs w:val="28"/>
        </w:rPr>
      </w:pPr>
    </w:p>
    <w:p w:rsidR="009179B0" w:rsidRPr="00536255" w:rsidRDefault="00AB3B3E" w:rsidP="00C2404F">
      <w:pPr>
        <w:tabs>
          <w:tab w:val="left" w:pos="4111"/>
          <w:tab w:val="left" w:pos="4253"/>
          <w:tab w:val="left" w:pos="7088"/>
        </w:tabs>
        <w:spacing w:after="0" w:line="276" w:lineRule="auto"/>
        <w:rPr>
          <w:szCs w:val="28"/>
        </w:rPr>
      </w:pPr>
      <w:r w:rsidRPr="00536255">
        <w:rPr>
          <w:szCs w:val="28"/>
        </w:rPr>
        <w:t xml:space="preserve"> </w:t>
      </w:r>
      <w:r w:rsidR="009179B0" w:rsidRPr="00536255">
        <w:rPr>
          <w:szCs w:val="28"/>
        </w:rPr>
        <w:t xml:space="preserve">Глава Лебяжского </w:t>
      </w:r>
    </w:p>
    <w:p w:rsidR="008C3FF3" w:rsidRPr="00AB3B3E" w:rsidRDefault="00AB3B3E" w:rsidP="00AB3B3E">
      <w:pPr>
        <w:tabs>
          <w:tab w:val="left" w:pos="4111"/>
          <w:tab w:val="left" w:pos="4253"/>
          <w:tab w:val="left" w:pos="7088"/>
        </w:tabs>
        <w:spacing w:after="0" w:line="276" w:lineRule="auto"/>
        <w:rPr>
          <w:szCs w:val="28"/>
        </w:rPr>
      </w:pPr>
      <w:r w:rsidRPr="00536255">
        <w:rPr>
          <w:szCs w:val="28"/>
        </w:rPr>
        <w:t xml:space="preserve"> </w:t>
      </w:r>
      <w:r w:rsidR="009179B0" w:rsidRPr="00536255">
        <w:rPr>
          <w:szCs w:val="28"/>
        </w:rPr>
        <w:t xml:space="preserve">муниципального округа                                                                 Т.А. Обухова                               </w:t>
      </w:r>
      <w:r w:rsidR="00EE2FF5">
        <w:rPr>
          <w:szCs w:val="28"/>
        </w:rPr>
        <w:br w:type="page"/>
      </w:r>
    </w:p>
    <w:tbl>
      <w:tblPr>
        <w:tblpPr w:leftFromText="180" w:rightFromText="180" w:vertAnchor="text" w:horzAnchor="margin" w:tblpY="233"/>
        <w:tblW w:w="9748" w:type="dxa"/>
        <w:tblLayout w:type="fixed"/>
        <w:tblLook w:val="0000" w:firstRow="0" w:lastRow="0" w:firstColumn="0" w:lastColumn="0" w:noHBand="0" w:noVBand="0"/>
      </w:tblPr>
      <w:tblGrid>
        <w:gridCol w:w="4644"/>
        <w:gridCol w:w="2835"/>
        <w:gridCol w:w="2269"/>
      </w:tblGrid>
      <w:tr w:rsidR="00AB3F2B" w:rsidRPr="00536255" w:rsidTr="00AB3F2B">
        <w:trPr>
          <w:cantSplit/>
          <w:trHeight w:val="244"/>
        </w:trPr>
        <w:tc>
          <w:tcPr>
            <w:tcW w:w="4644" w:type="dxa"/>
            <w:shd w:val="clear" w:color="auto" w:fill="auto"/>
          </w:tcPr>
          <w:p w:rsidR="00AB3F2B" w:rsidRPr="00536255" w:rsidRDefault="00AB3F2B" w:rsidP="00AB3F2B">
            <w:pPr>
              <w:snapToGrid w:val="0"/>
              <w:spacing w:after="0"/>
              <w:rPr>
                <w:szCs w:val="28"/>
              </w:rPr>
            </w:pPr>
            <w:r w:rsidRPr="00536255">
              <w:rPr>
                <w:szCs w:val="28"/>
              </w:rPr>
              <w:lastRenderedPageBreak/>
              <w:t>ПОДГОТОВЛЕНО</w:t>
            </w:r>
          </w:p>
          <w:p w:rsidR="00AB3F2B" w:rsidRPr="00536255" w:rsidRDefault="00AB3F2B" w:rsidP="00AB3F2B">
            <w:pPr>
              <w:snapToGrid w:val="0"/>
              <w:spacing w:after="0"/>
              <w:rPr>
                <w:szCs w:val="28"/>
              </w:rPr>
            </w:pPr>
          </w:p>
        </w:tc>
        <w:tc>
          <w:tcPr>
            <w:tcW w:w="2835" w:type="dxa"/>
            <w:shd w:val="clear" w:color="auto" w:fill="auto"/>
          </w:tcPr>
          <w:p w:rsidR="00AB3F2B" w:rsidRPr="00536255" w:rsidRDefault="00AB3F2B" w:rsidP="00AB3F2B">
            <w:pPr>
              <w:snapToGrid w:val="0"/>
              <w:rPr>
                <w:szCs w:val="28"/>
              </w:rPr>
            </w:pPr>
          </w:p>
        </w:tc>
        <w:tc>
          <w:tcPr>
            <w:tcW w:w="2269" w:type="dxa"/>
            <w:shd w:val="clear" w:color="auto" w:fill="auto"/>
          </w:tcPr>
          <w:p w:rsidR="00AB3F2B" w:rsidRPr="00536255" w:rsidRDefault="00AB3F2B" w:rsidP="00AB3F2B">
            <w:pPr>
              <w:snapToGrid w:val="0"/>
              <w:rPr>
                <w:b/>
                <w:szCs w:val="28"/>
              </w:rPr>
            </w:pPr>
          </w:p>
        </w:tc>
      </w:tr>
      <w:tr w:rsidR="00AB3F2B" w:rsidRPr="00536255" w:rsidTr="00AB3F2B">
        <w:trPr>
          <w:cantSplit/>
          <w:trHeight w:val="789"/>
        </w:trPr>
        <w:tc>
          <w:tcPr>
            <w:tcW w:w="4644" w:type="dxa"/>
            <w:shd w:val="clear" w:color="auto" w:fill="auto"/>
          </w:tcPr>
          <w:p w:rsidR="00AB3F2B" w:rsidRPr="00536255" w:rsidRDefault="00AB3F2B" w:rsidP="00AB3F2B">
            <w:pPr>
              <w:snapToGrid w:val="0"/>
              <w:spacing w:after="0" w:line="276" w:lineRule="auto"/>
              <w:jc w:val="both"/>
              <w:rPr>
                <w:szCs w:val="28"/>
              </w:rPr>
            </w:pPr>
            <w:r>
              <w:rPr>
                <w:szCs w:val="28"/>
              </w:rPr>
              <w:t xml:space="preserve">Главный </w:t>
            </w:r>
            <w:r w:rsidRPr="00536255">
              <w:rPr>
                <w:szCs w:val="28"/>
              </w:rPr>
              <w:t xml:space="preserve">специалист по </w:t>
            </w:r>
            <w:r>
              <w:rPr>
                <w:szCs w:val="28"/>
              </w:rPr>
              <w:t>муниципальному контролю и земельным ресурсам</w:t>
            </w:r>
          </w:p>
          <w:p w:rsidR="00AB3F2B" w:rsidRPr="00536255" w:rsidRDefault="00AB3F2B" w:rsidP="00AB3F2B">
            <w:pPr>
              <w:snapToGrid w:val="0"/>
              <w:spacing w:after="0" w:line="276" w:lineRule="auto"/>
              <w:jc w:val="both"/>
              <w:rPr>
                <w:szCs w:val="28"/>
              </w:rPr>
            </w:pPr>
          </w:p>
        </w:tc>
        <w:tc>
          <w:tcPr>
            <w:tcW w:w="2835" w:type="dxa"/>
            <w:shd w:val="clear" w:color="auto" w:fill="auto"/>
          </w:tcPr>
          <w:p w:rsidR="00AB3F2B" w:rsidRPr="00536255" w:rsidRDefault="00AB3F2B" w:rsidP="00AB3F2B">
            <w:pPr>
              <w:snapToGrid w:val="0"/>
              <w:spacing w:line="276" w:lineRule="auto"/>
              <w:rPr>
                <w:szCs w:val="28"/>
              </w:rPr>
            </w:pPr>
            <w:r w:rsidRPr="00536255">
              <w:rPr>
                <w:szCs w:val="28"/>
              </w:rPr>
              <w:t xml:space="preserve"> </w:t>
            </w:r>
          </w:p>
        </w:tc>
        <w:tc>
          <w:tcPr>
            <w:tcW w:w="2269" w:type="dxa"/>
            <w:shd w:val="clear" w:color="auto" w:fill="auto"/>
          </w:tcPr>
          <w:p w:rsidR="00AB3F2B" w:rsidRPr="00536255" w:rsidRDefault="00AB3F2B" w:rsidP="00AB3F2B">
            <w:pPr>
              <w:tabs>
                <w:tab w:val="left" w:pos="34"/>
              </w:tabs>
              <w:snapToGrid w:val="0"/>
              <w:spacing w:after="0" w:line="276" w:lineRule="auto"/>
              <w:rPr>
                <w:szCs w:val="28"/>
              </w:rPr>
            </w:pPr>
          </w:p>
          <w:p w:rsidR="00AB3F2B" w:rsidRPr="00536255" w:rsidRDefault="00AB3F2B" w:rsidP="00AB3F2B">
            <w:pPr>
              <w:tabs>
                <w:tab w:val="left" w:pos="34"/>
              </w:tabs>
              <w:snapToGrid w:val="0"/>
              <w:spacing w:after="0" w:line="276" w:lineRule="auto"/>
              <w:rPr>
                <w:szCs w:val="28"/>
              </w:rPr>
            </w:pPr>
            <w:r>
              <w:rPr>
                <w:szCs w:val="28"/>
              </w:rPr>
              <w:t>Д.А</w:t>
            </w:r>
            <w:r w:rsidRPr="00536255">
              <w:rPr>
                <w:szCs w:val="28"/>
              </w:rPr>
              <w:t xml:space="preserve">. </w:t>
            </w:r>
            <w:r>
              <w:rPr>
                <w:szCs w:val="28"/>
              </w:rPr>
              <w:t>Вараксин</w:t>
            </w:r>
          </w:p>
        </w:tc>
      </w:tr>
      <w:tr w:rsidR="00AB3F2B" w:rsidRPr="00536255" w:rsidTr="00AB3F2B">
        <w:trPr>
          <w:cantSplit/>
          <w:trHeight w:val="244"/>
        </w:trPr>
        <w:tc>
          <w:tcPr>
            <w:tcW w:w="4644" w:type="dxa"/>
            <w:shd w:val="clear" w:color="auto" w:fill="auto"/>
          </w:tcPr>
          <w:p w:rsidR="00AB3F2B" w:rsidRPr="00536255" w:rsidRDefault="00AB3F2B" w:rsidP="00AB3F2B">
            <w:pPr>
              <w:snapToGrid w:val="0"/>
              <w:spacing w:after="0" w:line="276" w:lineRule="auto"/>
              <w:rPr>
                <w:szCs w:val="28"/>
              </w:rPr>
            </w:pPr>
            <w:r w:rsidRPr="00536255">
              <w:rPr>
                <w:szCs w:val="28"/>
              </w:rPr>
              <w:t>СОГЛАСОВАНО</w:t>
            </w:r>
          </w:p>
        </w:tc>
        <w:tc>
          <w:tcPr>
            <w:tcW w:w="2835" w:type="dxa"/>
            <w:shd w:val="clear" w:color="auto" w:fill="auto"/>
          </w:tcPr>
          <w:p w:rsidR="00AB3F2B" w:rsidRPr="00536255" w:rsidRDefault="00AB3F2B" w:rsidP="00AB3F2B">
            <w:pPr>
              <w:snapToGrid w:val="0"/>
              <w:spacing w:after="0" w:line="276" w:lineRule="auto"/>
              <w:rPr>
                <w:szCs w:val="28"/>
              </w:rPr>
            </w:pPr>
          </w:p>
        </w:tc>
        <w:tc>
          <w:tcPr>
            <w:tcW w:w="2269" w:type="dxa"/>
            <w:shd w:val="clear" w:color="auto" w:fill="auto"/>
          </w:tcPr>
          <w:p w:rsidR="00AB3F2B" w:rsidRPr="00536255" w:rsidRDefault="00AB3F2B" w:rsidP="00AB3F2B">
            <w:pPr>
              <w:snapToGrid w:val="0"/>
              <w:spacing w:after="0" w:line="276" w:lineRule="auto"/>
              <w:rPr>
                <w:szCs w:val="28"/>
              </w:rPr>
            </w:pPr>
          </w:p>
        </w:tc>
      </w:tr>
      <w:tr w:rsidR="00AB3F2B" w:rsidRPr="00536255" w:rsidTr="00AB3F2B">
        <w:trPr>
          <w:cantSplit/>
          <w:trHeight w:val="244"/>
        </w:trPr>
        <w:tc>
          <w:tcPr>
            <w:tcW w:w="4644" w:type="dxa"/>
            <w:shd w:val="clear" w:color="auto" w:fill="auto"/>
          </w:tcPr>
          <w:p w:rsidR="00AB3F2B" w:rsidRPr="00536255" w:rsidRDefault="00AB3F2B" w:rsidP="00AB3F2B">
            <w:pPr>
              <w:spacing w:after="0" w:line="276" w:lineRule="auto"/>
              <w:rPr>
                <w:szCs w:val="28"/>
              </w:rPr>
            </w:pPr>
            <w:r w:rsidRPr="00536255">
              <w:rPr>
                <w:szCs w:val="28"/>
              </w:rPr>
              <w:t xml:space="preserve">Главный специалист, юрисконсульт </w:t>
            </w:r>
          </w:p>
          <w:p w:rsidR="00AB3F2B" w:rsidRPr="00536255" w:rsidRDefault="00AB3F2B" w:rsidP="00AB3F2B">
            <w:pPr>
              <w:snapToGrid w:val="0"/>
              <w:spacing w:after="0" w:line="276" w:lineRule="auto"/>
              <w:rPr>
                <w:szCs w:val="28"/>
              </w:rPr>
            </w:pPr>
            <w:r w:rsidRPr="00536255">
              <w:rPr>
                <w:szCs w:val="28"/>
              </w:rPr>
              <w:t>организационно - правового управления</w:t>
            </w:r>
          </w:p>
        </w:tc>
        <w:tc>
          <w:tcPr>
            <w:tcW w:w="2835" w:type="dxa"/>
            <w:shd w:val="clear" w:color="auto" w:fill="auto"/>
          </w:tcPr>
          <w:p w:rsidR="00AB3F2B" w:rsidRPr="00536255" w:rsidRDefault="00AB3F2B" w:rsidP="00AB3F2B">
            <w:pPr>
              <w:snapToGrid w:val="0"/>
              <w:spacing w:after="0" w:line="276" w:lineRule="auto"/>
              <w:rPr>
                <w:szCs w:val="28"/>
              </w:rPr>
            </w:pPr>
          </w:p>
        </w:tc>
        <w:tc>
          <w:tcPr>
            <w:tcW w:w="2269" w:type="dxa"/>
            <w:shd w:val="clear" w:color="auto" w:fill="auto"/>
          </w:tcPr>
          <w:p w:rsidR="00AB3F2B" w:rsidRPr="00536255" w:rsidRDefault="00AB3F2B" w:rsidP="00AB3F2B">
            <w:pPr>
              <w:snapToGrid w:val="0"/>
              <w:spacing w:after="0" w:line="276" w:lineRule="auto"/>
              <w:rPr>
                <w:szCs w:val="28"/>
              </w:rPr>
            </w:pPr>
          </w:p>
          <w:p w:rsidR="00AB3F2B" w:rsidRPr="00536255" w:rsidRDefault="00AB3F2B" w:rsidP="00AB3F2B">
            <w:pPr>
              <w:snapToGrid w:val="0"/>
              <w:spacing w:after="0" w:line="276" w:lineRule="auto"/>
              <w:rPr>
                <w:szCs w:val="28"/>
              </w:rPr>
            </w:pPr>
            <w:r w:rsidRPr="00536255">
              <w:rPr>
                <w:szCs w:val="28"/>
              </w:rPr>
              <w:t xml:space="preserve">Н.И. Мальцева  </w:t>
            </w:r>
          </w:p>
        </w:tc>
      </w:tr>
    </w:tbl>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AB3F2B">
      <w:pPr>
        <w:pStyle w:val="ConsPlusNormal0"/>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AB3F2B" w:rsidRDefault="00AB3F2B" w:rsidP="00AB3F2B">
      <w:pPr>
        <w:pStyle w:val="ConsPlusNormal0"/>
        <w:outlineLvl w:val="0"/>
        <w:rPr>
          <w:rFonts w:ascii="Times New Roman" w:hAnsi="Times New Roman" w:cs="Times New Roman"/>
          <w:sz w:val="28"/>
          <w:szCs w:val="28"/>
        </w:rPr>
      </w:pPr>
    </w:p>
    <w:p w:rsidR="00AB3F2B" w:rsidRDefault="00AB3F2B" w:rsidP="009179B0">
      <w:pPr>
        <w:pStyle w:val="ConsPlusNormal0"/>
        <w:jc w:val="right"/>
        <w:outlineLvl w:val="0"/>
        <w:rPr>
          <w:rFonts w:ascii="Times New Roman" w:hAnsi="Times New Roman" w:cs="Times New Roman"/>
          <w:sz w:val="28"/>
          <w:szCs w:val="28"/>
        </w:rPr>
      </w:pPr>
    </w:p>
    <w:p w:rsidR="009179B0" w:rsidRPr="00536255" w:rsidRDefault="009179B0" w:rsidP="009179B0">
      <w:pPr>
        <w:pStyle w:val="ConsPlusNormal0"/>
        <w:jc w:val="right"/>
        <w:outlineLvl w:val="0"/>
        <w:rPr>
          <w:rFonts w:ascii="Times New Roman" w:hAnsi="Times New Roman" w:cs="Times New Roman"/>
          <w:sz w:val="28"/>
          <w:szCs w:val="28"/>
        </w:rPr>
      </w:pPr>
      <w:r w:rsidRPr="00536255">
        <w:rPr>
          <w:rFonts w:ascii="Times New Roman" w:hAnsi="Times New Roman" w:cs="Times New Roman"/>
          <w:sz w:val="28"/>
          <w:szCs w:val="28"/>
        </w:rPr>
        <w:lastRenderedPageBreak/>
        <w:t>Приложение</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У</w:t>
      </w:r>
      <w:r w:rsidR="006A454B" w:rsidRPr="00536255">
        <w:rPr>
          <w:rFonts w:ascii="Times New Roman" w:hAnsi="Times New Roman" w:cs="Times New Roman"/>
          <w:sz w:val="28"/>
          <w:szCs w:val="28"/>
        </w:rPr>
        <w:t>ТВЕРЖДЕНО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решением Думы Лебяжского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 муниципального округа </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Кировской области</w:t>
      </w:r>
    </w:p>
    <w:p w:rsidR="009179B0" w:rsidRPr="00536255" w:rsidRDefault="001C612C"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от </w:t>
      </w:r>
      <w:r w:rsidR="00314951" w:rsidRPr="00536255">
        <w:rPr>
          <w:rFonts w:ascii="Times New Roman" w:hAnsi="Times New Roman" w:cs="Times New Roman"/>
          <w:sz w:val="28"/>
          <w:szCs w:val="28"/>
        </w:rPr>
        <w:t>_________</w:t>
      </w:r>
      <w:r w:rsidRPr="00536255">
        <w:rPr>
          <w:rFonts w:ascii="Times New Roman" w:hAnsi="Times New Roman" w:cs="Times New Roman"/>
          <w:sz w:val="28"/>
          <w:szCs w:val="28"/>
        </w:rPr>
        <w:t xml:space="preserve"> № </w:t>
      </w:r>
      <w:r w:rsidR="00314951" w:rsidRPr="00536255">
        <w:rPr>
          <w:rFonts w:ascii="Times New Roman" w:hAnsi="Times New Roman" w:cs="Times New Roman"/>
          <w:sz w:val="28"/>
          <w:szCs w:val="28"/>
        </w:rPr>
        <w:t>__</w:t>
      </w:r>
    </w:p>
    <w:p w:rsidR="004E336C" w:rsidRPr="00536255" w:rsidRDefault="004E336C" w:rsidP="009179B0">
      <w:pPr>
        <w:pStyle w:val="ConsPlusNormal0"/>
        <w:jc w:val="right"/>
        <w:rPr>
          <w:rFonts w:ascii="Times New Roman" w:hAnsi="Times New Roman" w:cs="Times New Roman"/>
          <w:sz w:val="28"/>
          <w:szCs w:val="28"/>
        </w:rPr>
      </w:pPr>
    </w:p>
    <w:p w:rsidR="00DF2628" w:rsidRPr="00536255" w:rsidRDefault="00DF2628" w:rsidP="006A454B">
      <w:pPr>
        <w:spacing w:after="0" w:line="276" w:lineRule="auto"/>
        <w:jc w:val="center"/>
        <w:rPr>
          <w:rFonts w:cs="Times New Roman"/>
          <w:szCs w:val="24"/>
        </w:rPr>
      </w:pPr>
      <w:r w:rsidRPr="00536255">
        <w:rPr>
          <w:rFonts w:cs="Times New Roman"/>
          <w:szCs w:val="24"/>
        </w:rPr>
        <w:t>Изменения в Положение</w:t>
      </w:r>
    </w:p>
    <w:p w:rsidR="00F12C76" w:rsidRPr="00536255" w:rsidRDefault="009A71EA" w:rsidP="006A454B">
      <w:pPr>
        <w:spacing w:after="0" w:line="276" w:lineRule="auto"/>
        <w:jc w:val="center"/>
        <w:rPr>
          <w:rFonts w:cs="Times New Roman"/>
          <w:szCs w:val="24"/>
        </w:rPr>
      </w:pPr>
      <w:r w:rsidRPr="009A71EA">
        <w:rPr>
          <w:rFonts w:cs="Times New Roman"/>
          <w:szCs w:val="24"/>
        </w:rPr>
        <w:t xml:space="preserve">о </w:t>
      </w:r>
      <w:r w:rsidR="00D27769">
        <w:rPr>
          <w:rFonts w:cs="Times New Roman"/>
          <w:szCs w:val="24"/>
        </w:rPr>
        <w:t>муниципальном</w:t>
      </w:r>
      <w:r w:rsidRPr="009A71EA">
        <w:rPr>
          <w:rFonts w:cs="Times New Roman"/>
          <w:szCs w:val="24"/>
        </w:rPr>
        <w:t xml:space="preserve"> </w:t>
      </w:r>
      <w:r w:rsidR="00D27769">
        <w:rPr>
          <w:rFonts w:cs="Times New Roman"/>
          <w:szCs w:val="24"/>
        </w:rPr>
        <w:t>лесном контроле</w:t>
      </w:r>
      <w:r w:rsidRPr="009A71EA">
        <w:rPr>
          <w:rFonts w:cs="Times New Roman"/>
          <w:szCs w:val="24"/>
        </w:rPr>
        <w:t xml:space="preserve"> на территории муниципального образования </w:t>
      </w:r>
      <w:proofErr w:type="spellStart"/>
      <w:r w:rsidRPr="009A71EA">
        <w:rPr>
          <w:rFonts w:cs="Times New Roman"/>
          <w:szCs w:val="24"/>
        </w:rPr>
        <w:t>Лебяжский</w:t>
      </w:r>
      <w:proofErr w:type="spellEnd"/>
      <w:r w:rsidRPr="009A71EA">
        <w:rPr>
          <w:rFonts w:cs="Times New Roman"/>
          <w:szCs w:val="24"/>
        </w:rPr>
        <w:t xml:space="preserve"> муниципальный округ Кировской области</w:t>
      </w:r>
      <w:r w:rsidR="00DF2628" w:rsidRPr="00536255">
        <w:rPr>
          <w:rFonts w:cs="Times New Roman"/>
          <w:szCs w:val="24"/>
        </w:rPr>
        <w:t>.</w:t>
      </w:r>
    </w:p>
    <w:p w:rsidR="00AF43EA" w:rsidRPr="00AF43EA" w:rsidRDefault="00AF43EA" w:rsidP="008E52D8">
      <w:pPr>
        <w:spacing w:after="0" w:line="276" w:lineRule="auto"/>
        <w:rPr>
          <w:rFonts w:cs="Times New Roman"/>
          <w:szCs w:val="24"/>
        </w:rPr>
      </w:pPr>
      <w:bookmarkStart w:id="0" w:name="_GoBack"/>
      <w:bookmarkEnd w:id="0"/>
    </w:p>
    <w:p w:rsidR="006A454B" w:rsidRPr="00536255" w:rsidRDefault="007B0D74" w:rsidP="006A454B">
      <w:pPr>
        <w:spacing w:after="0" w:line="276" w:lineRule="auto"/>
        <w:ind w:firstLine="709"/>
        <w:jc w:val="both"/>
        <w:rPr>
          <w:szCs w:val="28"/>
        </w:rPr>
      </w:pPr>
      <w:r>
        <w:rPr>
          <w:szCs w:val="28"/>
        </w:rPr>
        <w:t>«</w:t>
      </w:r>
      <w:r w:rsidR="00D27769">
        <w:rPr>
          <w:szCs w:val="28"/>
        </w:rPr>
        <w:t>25</w:t>
      </w:r>
      <w:r w:rsidR="00B129FA">
        <w:rPr>
          <w:szCs w:val="28"/>
        </w:rPr>
        <w:t>.</w:t>
      </w:r>
      <w:r w:rsidR="00EE2FF5">
        <w:rPr>
          <w:szCs w:val="28"/>
        </w:rPr>
        <w:t xml:space="preserve"> </w:t>
      </w:r>
      <w:r w:rsidR="006A454B" w:rsidRPr="00536255">
        <w:rPr>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DB777F">
        <w:rPr>
          <w:szCs w:val="28"/>
        </w:rPr>
        <w:t>либо</w:t>
      </w:r>
      <w:r w:rsidR="006A454B" w:rsidRPr="00536255">
        <w:rPr>
          <w:szCs w:val="28"/>
        </w:rPr>
        <w:t xml:space="preserve"> </w:t>
      </w:r>
      <w:r w:rsidR="00DB777F">
        <w:rPr>
          <w:szCs w:val="28"/>
        </w:rPr>
        <w:t>путем</w:t>
      </w:r>
      <w:r w:rsidR="006A454B" w:rsidRPr="00536255">
        <w:rPr>
          <w:szCs w:val="28"/>
        </w:rPr>
        <w:t xml:space="preserve"> использования </w:t>
      </w:r>
      <w:r w:rsidR="00DB777F">
        <w:rPr>
          <w:szCs w:val="28"/>
        </w:rPr>
        <w:t>видеоконференцсвязи</w:t>
      </w:r>
      <w:r w:rsidR="006A454B" w:rsidRPr="00536255">
        <w:rPr>
          <w:szCs w:val="28"/>
        </w:rPr>
        <w:t xml:space="preserve"> или мобильного приложения «Инспектор».</w:t>
      </w:r>
    </w:p>
    <w:p w:rsidR="006A454B" w:rsidRPr="00536255" w:rsidRDefault="006A454B" w:rsidP="006A454B">
      <w:pPr>
        <w:spacing w:after="0" w:line="276" w:lineRule="auto"/>
        <w:ind w:firstLine="709"/>
        <w:jc w:val="both"/>
        <w:rPr>
          <w:szCs w:val="28"/>
        </w:rPr>
      </w:pPr>
      <w:r w:rsidRPr="00536255">
        <w:rPr>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A454B" w:rsidRPr="00536255" w:rsidRDefault="006A454B" w:rsidP="006A454B">
      <w:pPr>
        <w:spacing w:after="0" w:line="276" w:lineRule="auto"/>
        <w:ind w:firstLine="709"/>
        <w:jc w:val="both"/>
        <w:rPr>
          <w:szCs w:val="28"/>
        </w:rPr>
      </w:pPr>
      <w:r w:rsidRPr="00536255">
        <w:rPr>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6A454B" w:rsidRPr="00536255" w:rsidRDefault="006A454B" w:rsidP="006A454B">
      <w:pPr>
        <w:spacing w:after="0" w:line="276" w:lineRule="auto"/>
        <w:ind w:firstLine="709"/>
        <w:jc w:val="both"/>
        <w:rPr>
          <w:szCs w:val="28"/>
        </w:rPr>
      </w:pPr>
      <w:r w:rsidRPr="00536255">
        <w:rPr>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№540-ФЗ от 28.12.2024 «О государственном контроле (надзоре) и муниципальном контроле в Российской Федерации»</w:t>
      </w:r>
      <w:r w:rsidR="00655FD0">
        <w:rPr>
          <w:szCs w:val="28"/>
        </w:rPr>
        <w:t>.</w:t>
      </w:r>
    </w:p>
    <w:p w:rsidR="006A454B" w:rsidRPr="00536255" w:rsidRDefault="006A454B" w:rsidP="006A454B">
      <w:pPr>
        <w:spacing w:after="0" w:line="276" w:lineRule="auto"/>
        <w:ind w:firstLine="709"/>
        <w:jc w:val="both"/>
        <w:rPr>
          <w:szCs w:val="28"/>
        </w:rPr>
      </w:pPr>
      <w:r w:rsidRPr="00536255">
        <w:rPr>
          <w:szCs w:val="28"/>
        </w:rPr>
        <w:t>Обязательный профилактический визит проводится:</w:t>
      </w:r>
    </w:p>
    <w:p w:rsidR="006A454B" w:rsidRPr="00536255" w:rsidRDefault="007B510F" w:rsidP="005F59CA">
      <w:pPr>
        <w:spacing w:after="0" w:line="276" w:lineRule="auto"/>
        <w:ind w:firstLine="709"/>
        <w:jc w:val="both"/>
        <w:rPr>
          <w:szCs w:val="28"/>
        </w:rPr>
      </w:pPr>
      <w:r>
        <w:rPr>
          <w:szCs w:val="28"/>
        </w:rPr>
        <w:lastRenderedPageBreak/>
        <w:t>-</w:t>
      </w:r>
      <w:r w:rsidRPr="00CC6A92">
        <w:rPr>
          <w:szCs w:val="28"/>
        </w:rPr>
        <w:tab/>
        <w:t>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№540-ФЗ от 28.12.2024«О государственном контроле (надзоре) и муниципальном контроле в Российской Федерации»;</w:t>
      </w:r>
    </w:p>
    <w:p w:rsidR="007B510F" w:rsidRDefault="007B510F" w:rsidP="005F59CA">
      <w:pPr>
        <w:spacing w:after="0" w:line="276" w:lineRule="auto"/>
        <w:ind w:firstLine="709"/>
        <w:jc w:val="both"/>
        <w:rPr>
          <w:szCs w:val="28"/>
        </w:rPr>
      </w:pPr>
      <w:r>
        <w:rPr>
          <w:szCs w:val="28"/>
        </w:rPr>
        <w:t>-</w:t>
      </w:r>
      <w:r w:rsidRPr="00CC6A92">
        <w:rPr>
          <w:szCs w:val="28"/>
        </w:rPr>
        <w:tab/>
        <w:t>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проводится не позднее шести месяцев с даты представления уведомления;</w:t>
      </w:r>
    </w:p>
    <w:p w:rsidR="006A454B" w:rsidRPr="00536255" w:rsidRDefault="007B510F" w:rsidP="005F59CA">
      <w:pPr>
        <w:spacing w:after="0" w:line="276" w:lineRule="auto"/>
        <w:ind w:firstLine="709"/>
        <w:jc w:val="both"/>
        <w:rPr>
          <w:szCs w:val="28"/>
        </w:rPr>
      </w:pPr>
      <w:r>
        <w:rPr>
          <w:szCs w:val="28"/>
        </w:rPr>
        <w:t>-</w:t>
      </w:r>
      <w:r w:rsidRPr="00CC6A92">
        <w:rPr>
          <w:szCs w:val="28"/>
        </w:rPr>
        <w:tab/>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6A454B" w:rsidRDefault="006A454B"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rFonts w:ascii="Times New Roman CYR" w:hAnsi="Times New Roman CYR" w:cs="Times New Roman CYR"/>
          <w:szCs w:val="28"/>
        </w:rPr>
        <w:t>Контролируемое лицо не вправе отказаться от проведения обязательного профилактического визита.</w:t>
      </w:r>
    </w:p>
    <w:p w:rsidR="007B0D74" w:rsidRPr="00536255" w:rsidRDefault="007B0D74"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6A454B" w:rsidRPr="00536255" w:rsidRDefault="006A454B" w:rsidP="007B0D74">
      <w:pPr>
        <w:spacing w:after="0" w:line="276" w:lineRule="auto"/>
        <w:ind w:firstLine="709"/>
        <w:jc w:val="both"/>
        <w:rPr>
          <w:szCs w:val="28"/>
        </w:rPr>
      </w:pPr>
      <w:r w:rsidRPr="00536255">
        <w:rPr>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6A454B" w:rsidRPr="00536255" w:rsidRDefault="006A454B" w:rsidP="006A454B">
      <w:pPr>
        <w:spacing w:after="0" w:line="276" w:lineRule="auto"/>
        <w:ind w:firstLine="709"/>
        <w:jc w:val="both"/>
        <w:rPr>
          <w:szCs w:val="28"/>
        </w:rPr>
      </w:pPr>
      <w:r w:rsidRPr="00536255">
        <w:rPr>
          <w:szCs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7B0D74" w:rsidP="007B0D74">
      <w:pPr>
        <w:spacing w:after="0" w:line="276" w:lineRule="auto"/>
        <w:ind w:firstLine="709"/>
        <w:jc w:val="both"/>
        <w:rPr>
          <w:szCs w:val="28"/>
        </w:rPr>
      </w:pPr>
      <w:r>
        <w:rPr>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CC6A92">
        <w:rPr>
          <w:szCs w:val="28"/>
        </w:rPr>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r>
        <w:rPr>
          <w:szCs w:val="28"/>
        </w:rPr>
        <w:t>.</w:t>
      </w:r>
    </w:p>
    <w:p w:rsidR="006A454B" w:rsidRPr="00536255" w:rsidRDefault="006A454B" w:rsidP="006A454B">
      <w:pPr>
        <w:spacing w:after="0" w:line="276" w:lineRule="auto"/>
        <w:ind w:firstLine="709"/>
        <w:jc w:val="both"/>
        <w:rPr>
          <w:szCs w:val="28"/>
        </w:rPr>
      </w:pPr>
      <w:r w:rsidRPr="00536255">
        <w:rPr>
          <w:szCs w:val="28"/>
        </w:rPr>
        <w:lastRenderedPageBreak/>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6A454B" w:rsidP="006A454B">
      <w:pPr>
        <w:spacing w:after="0" w:line="276" w:lineRule="auto"/>
        <w:ind w:firstLine="709"/>
        <w:jc w:val="both"/>
        <w:rPr>
          <w:szCs w:val="28"/>
        </w:rPr>
      </w:pPr>
      <w:r w:rsidRPr="00536255">
        <w:rPr>
          <w:szCs w:val="28"/>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6A454B" w:rsidRPr="00536255" w:rsidRDefault="006A454B" w:rsidP="006A454B">
      <w:pPr>
        <w:spacing w:after="0" w:line="276" w:lineRule="auto"/>
        <w:ind w:firstLine="709"/>
        <w:jc w:val="both"/>
        <w:rPr>
          <w:szCs w:val="28"/>
        </w:rPr>
      </w:pPr>
      <w:r w:rsidRPr="00536255">
        <w:rPr>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A454B" w:rsidRPr="00536255" w:rsidRDefault="006A454B" w:rsidP="006A454B">
      <w:pPr>
        <w:spacing w:after="0" w:line="276" w:lineRule="auto"/>
        <w:ind w:firstLine="709"/>
        <w:jc w:val="both"/>
        <w:rPr>
          <w:szCs w:val="28"/>
        </w:rPr>
      </w:pPr>
      <w:r w:rsidRPr="00536255">
        <w:rPr>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течении десяти рабочих дней и принимает решение о проведении профилактического визита либо в отказе в его проведении, о чем уведомляет контролируемое лицо.</w:t>
      </w:r>
    </w:p>
    <w:p w:rsidR="006A454B" w:rsidRPr="00536255" w:rsidRDefault="006A454B" w:rsidP="006A454B">
      <w:pPr>
        <w:spacing w:after="0" w:line="276" w:lineRule="auto"/>
        <w:ind w:firstLine="709"/>
        <w:jc w:val="both"/>
        <w:rPr>
          <w:szCs w:val="28"/>
        </w:rPr>
      </w:pPr>
      <w:r w:rsidRPr="00536255">
        <w:rPr>
          <w:szCs w:val="28"/>
        </w:rPr>
        <w:t>В случае принятия решения о проведении профилактического визита контрольный (надзорный) орган в течении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A454B" w:rsidRPr="00536255" w:rsidRDefault="006A454B" w:rsidP="006A454B">
      <w:pPr>
        <w:spacing w:after="0" w:line="276" w:lineRule="auto"/>
        <w:ind w:firstLine="709"/>
        <w:jc w:val="both"/>
        <w:rPr>
          <w:szCs w:val="28"/>
        </w:rPr>
      </w:pPr>
      <w:r w:rsidRPr="00536255">
        <w:rPr>
          <w:szCs w:val="28"/>
        </w:rPr>
        <w:t>Решение об отказе в проведении профилактического визита п</w:t>
      </w:r>
      <w:r w:rsidR="00523F6C">
        <w:rPr>
          <w:szCs w:val="28"/>
        </w:rPr>
        <w:t>ринимается в следующих случаях:</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от контролируемого лица поступило уведомление об отзыве заявления;</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в течени</w:t>
      </w:r>
      <w:r w:rsidR="0020085B" w:rsidRPr="00536255">
        <w:rPr>
          <w:szCs w:val="28"/>
        </w:rPr>
        <w:t>е</w:t>
      </w:r>
      <w:r w:rsidRPr="00536255">
        <w:rPr>
          <w:szCs w:val="28"/>
        </w:rPr>
        <w:t xml:space="preserve">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A454B" w:rsidRPr="00536255" w:rsidRDefault="00AB3B3E" w:rsidP="006A454B">
      <w:pPr>
        <w:spacing w:after="0" w:line="276" w:lineRule="auto"/>
        <w:ind w:firstLine="709"/>
        <w:jc w:val="both"/>
        <w:rPr>
          <w:szCs w:val="28"/>
        </w:rPr>
      </w:pPr>
      <w:r>
        <w:rPr>
          <w:szCs w:val="28"/>
        </w:rPr>
        <w:lastRenderedPageBreak/>
        <w:t xml:space="preserve">-     </w:t>
      </w:r>
      <w:r w:rsidR="006A454B" w:rsidRPr="00536255">
        <w:rPr>
          <w:szCs w:val="28"/>
        </w:rPr>
        <w:t>в течени</w:t>
      </w:r>
      <w:r w:rsidR="006B3A86" w:rsidRPr="00536255">
        <w:rPr>
          <w:szCs w:val="28"/>
        </w:rPr>
        <w:t>е</w:t>
      </w:r>
      <w:r w:rsidR="006A454B" w:rsidRPr="00536255">
        <w:rPr>
          <w:szCs w:val="28"/>
        </w:rPr>
        <w:t xml:space="preserve"> года до даты подачи заявления контрольным (надзорным) органом проведен профилактический визит по ранее поданному заявлению;</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6A454B" w:rsidRPr="00536255" w:rsidRDefault="006A454B" w:rsidP="006A454B">
      <w:pPr>
        <w:spacing w:after="0" w:line="276" w:lineRule="auto"/>
        <w:ind w:firstLine="709"/>
        <w:jc w:val="both"/>
        <w:rPr>
          <w:szCs w:val="28"/>
        </w:rPr>
      </w:pPr>
      <w:r w:rsidRPr="00536255">
        <w:rPr>
          <w:szCs w:val="28"/>
        </w:rPr>
        <w:t>Решение об отказе в проведении профилактического визита может быть об</w:t>
      </w:r>
      <w:r w:rsidR="00E76A9D">
        <w:rPr>
          <w:szCs w:val="28"/>
        </w:rPr>
        <w:t xml:space="preserve">жаловано контролируемым лицом </w:t>
      </w:r>
      <w:proofErr w:type="gramStart"/>
      <w:r w:rsidR="00E76A9D">
        <w:rPr>
          <w:szCs w:val="28"/>
        </w:rPr>
        <w:t xml:space="preserve">в </w:t>
      </w:r>
      <w:r w:rsidRPr="00536255">
        <w:rPr>
          <w:szCs w:val="28"/>
        </w:rPr>
        <w:t>порядке</w:t>
      </w:r>
      <w:proofErr w:type="gramEnd"/>
      <w:r w:rsidRPr="00536255">
        <w:rPr>
          <w:szCs w:val="28"/>
        </w:rPr>
        <w:t xml:space="preserve"> установленном Федеральным законом от 31.07.2020 №248-ФЗ «О государственном контроле (надзоре) и муниципальном контроле в Российской Федерации».</w:t>
      </w:r>
    </w:p>
    <w:p w:rsidR="006A454B" w:rsidRPr="00536255" w:rsidRDefault="006A454B" w:rsidP="006A454B">
      <w:pPr>
        <w:spacing w:after="0" w:line="276" w:lineRule="auto"/>
        <w:ind w:firstLine="709"/>
        <w:jc w:val="both"/>
        <w:rPr>
          <w:szCs w:val="28"/>
        </w:rPr>
      </w:pPr>
      <w:r w:rsidRPr="00536255">
        <w:rPr>
          <w:szCs w:val="28"/>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w:t>
      </w:r>
      <w:r w:rsidR="007672A8">
        <w:rPr>
          <w:szCs w:val="28"/>
        </w:rPr>
        <w:t>,</w:t>
      </w:r>
      <w:r w:rsidRPr="00536255">
        <w:rPr>
          <w:szCs w:val="28"/>
        </w:rPr>
        <w:t xml:space="preserve"> чем за пять рабочих дней до даты его проведения.</w:t>
      </w:r>
    </w:p>
    <w:p w:rsidR="006A454B" w:rsidRPr="00536255" w:rsidRDefault="006A454B" w:rsidP="006A454B">
      <w:pPr>
        <w:spacing w:after="0" w:line="276" w:lineRule="auto"/>
        <w:ind w:firstLine="709"/>
        <w:jc w:val="both"/>
        <w:rPr>
          <w:szCs w:val="28"/>
        </w:rPr>
      </w:pPr>
      <w:r w:rsidRPr="00536255">
        <w:rPr>
          <w:szCs w:val="28"/>
        </w:rPr>
        <w:t>В рамках профилактического визита по инициативе контролируемого лица и при согласии контролируемого лица инспектор проводит отбор проб (образцов), инструментальное обследование, испытание.</w:t>
      </w:r>
    </w:p>
    <w:p w:rsidR="006A454B" w:rsidRPr="00536255" w:rsidRDefault="006A454B" w:rsidP="006A454B">
      <w:pPr>
        <w:spacing w:after="0" w:line="276" w:lineRule="auto"/>
        <w:ind w:firstLine="709"/>
        <w:jc w:val="both"/>
        <w:rPr>
          <w:szCs w:val="28"/>
        </w:rPr>
      </w:pPr>
      <w:r w:rsidRPr="00536255">
        <w:rPr>
          <w:szCs w:val="28"/>
        </w:rPr>
        <w:t>Разъяснения и рекомендации, полученные контролируемым лицом в ходе профилактического визита, носят рекомендательный характер.</w:t>
      </w:r>
    </w:p>
    <w:p w:rsidR="006A454B" w:rsidRPr="00536255" w:rsidRDefault="006A454B" w:rsidP="006A454B">
      <w:pPr>
        <w:spacing w:after="0" w:line="276" w:lineRule="auto"/>
        <w:ind w:firstLine="709"/>
        <w:jc w:val="both"/>
        <w:rPr>
          <w:szCs w:val="28"/>
        </w:rPr>
      </w:pPr>
      <w:r w:rsidRPr="00536255">
        <w:rPr>
          <w:szCs w:val="28"/>
        </w:rPr>
        <w:t xml:space="preserve">Предписания об устранения выявленных </w:t>
      </w:r>
      <w:r w:rsidR="00E76A9D">
        <w:rPr>
          <w:szCs w:val="28"/>
        </w:rPr>
        <w:t>в ходе профилактического визита нарушений обязательных требований контролируемым лицам не могут выдаваться</w:t>
      </w:r>
      <w:r w:rsidRPr="00536255">
        <w:rPr>
          <w:szCs w:val="28"/>
        </w:rPr>
        <w:t>.</w:t>
      </w:r>
    </w:p>
    <w:p w:rsidR="006A454B" w:rsidRPr="00536255" w:rsidRDefault="007672A8" w:rsidP="006A454B">
      <w:pPr>
        <w:spacing w:after="0" w:line="276" w:lineRule="auto"/>
        <w:ind w:firstLine="709"/>
        <w:jc w:val="both"/>
        <w:rPr>
          <w:szCs w:val="28"/>
        </w:rPr>
      </w:pPr>
      <w:r w:rsidRPr="00CC6A92">
        <w:rPr>
          <w:szCs w:val="28"/>
        </w:rPr>
        <w:t>В случае</w:t>
      </w:r>
      <w:r>
        <w:rPr>
          <w:szCs w:val="28"/>
        </w:rPr>
        <w:t>,</w:t>
      </w:r>
      <w:r w:rsidRPr="00CC6A92">
        <w:rPr>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для принятия решения о проведении контрольных (надзорных) мероприятий.</w:t>
      </w:r>
      <w:r w:rsidR="007B0D74">
        <w:rPr>
          <w:szCs w:val="28"/>
        </w:rPr>
        <w:t>»</w:t>
      </w:r>
    </w:p>
    <w:p w:rsidR="006A454B" w:rsidRPr="00355FCA" w:rsidRDefault="006A454B" w:rsidP="006A454B">
      <w:pPr>
        <w:spacing w:line="259" w:lineRule="auto"/>
        <w:ind w:firstLine="708"/>
        <w:rPr>
          <w:szCs w:val="28"/>
        </w:rPr>
      </w:pPr>
    </w:p>
    <w:sectPr w:rsidR="006A454B" w:rsidRPr="00355FCA">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7C34100"/>
    <w:multiLevelType w:val="hybridMultilevel"/>
    <w:tmpl w:val="DD6C0F30"/>
    <w:lvl w:ilvl="0" w:tplc="5022A1B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 w15:restartNumberingAfterBreak="0">
    <w:nsid w:val="4D5867BB"/>
    <w:multiLevelType w:val="hybridMultilevel"/>
    <w:tmpl w:val="86C6BBD6"/>
    <w:lvl w:ilvl="0" w:tplc="5022A1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0A7"/>
    <w:rsid w:val="00016421"/>
    <w:rsid w:val="0006389E"/>
    <w:rsid w:val="00081798"/>
    <w:rsid w:val="00095868"/>
    <w:rsid w:val="000A340E"/>
    <w:rsid w:val="000C21AA"/>
    <w:rsid w:val="000E1D2F"/>
    <w:rsid w:val="000E51D4"/>
    <w:rsid w:val="00112BAC"/>
    <w:rsid w:val="0011443A"/>
    <w:rsid w:val="001446BA"/>
    <w:rsid w:val="001457C9"/>
    <w:rsid w:val="00152A6F"/>
    <w:rsid w:val="001B1332"/>
    <w:rsid w:val="001B1E75"/>
    <w:rsid w:val="001C612C"/>
    <w:rsid w:val="001F63E6"/>
    <w:rsid w:val="0020085B"/>
    <w:rsid w:val="00223B6F"/>
    <w:rsid w:val="002243E6"/>
    <w:rsid w:val="00240A65"/>
    <w:rsid w:val="00244ED4"/>
    <w:rsid w:val="00266C1A"/>
    <w:rsid w:val="002E1CA2"/>
    <w:rsid w:val="00314951"/>
    <w:rsid w:val="00355FCA"/>
    <w:rsid w:val="003B1AC5"/>
    <w:rsid w:val="003F36BF"/>
    <w:rsid w:val="00447A69"/>
    <w:rsid w:val="0045453D"/>
    <w:rsid w:val="00480E24"/>
    <w:rsid w:val="00481ECB"/>
    <w:rsid w:val="00495EFE"/>
    <w:rsid w:val="004E336C"/>
    <w:rsid w:val="00503038"/>
    <w:rsid w:val="00516E17"/>
    <w:rsid w:val="00523F6C"/>
    <w:rsid w:val="00536255"/>
    <w:rsid w:val="005377EB"/>
    <w:rsid w:val="00543281"/>
    <w:rsid w:val="005533C6"/>
    <w:rsid w:val="005568FB"/>
    <w:rsid w:val="00576563"/>
    <w:rsid w:val="005C7D18"/>
    <w:rsid w:val="005E74FF"/>
    <w:rsid w:val="005F59CA"/>
    <w:rsid w:val="005F6830"/>
    <w:rsid w:val="006018CC"/>
    <w:rsid w:val="00630BE3"/>
    <w:rsid w:val="00655FD0"/>
    <w:rsid w:val="00660226"/>
    <w:rsid w:val="006778FE"/>
    <w:rsid w:val="00680EA5"/>
    <w:rsid w:val="006A454B"/>
    <w:rsid w:val="006B3A86"/>
    <w:rsid w:val="006C0B77"/>
    <w:rsid w:val="006D7621"/>
    <w:rsid w:val="00712230"/>
    <w:rsid w:val="007672A8"/>
    <w:rsid w:val="00775DF5"/>
    <w:rsid w:val="007B0D74"/>
    <w:rsid w:val="007B5085"/>
    <w:rsid w:val="007B510F"/>
    <w:rsid w:val="007F2394"/>
    <w:rsid w:val="008242FF"/>
    <w:rsid w:val="00870751"/>
    <w:rsid w:val="00882EBD"/>
    <w:rsid w:val="00883682"/>
    <w:rsid w:val="008C3FF3"/>
    <w:rsid w:val="008E0C0B"/>
    <w:rsid w:val="008E52D8"/>
    <w:rsid w:val="008F409D"/>
    <w:rsid w:val="009179B0"/>
    <w:rsid w:val="00922C48"/>
    <w:rsid w:val="009330F4"/>
    <w:rsid w:val="009670FD"/>
    <w:rsid w:val="009A71EA"/>
    <w:rsid w:val="00A35730"/>
    <w:rsid w:val="00A436EF"/>
    <w:rsid w:val="00A674FC"/>
    <w:rsid w:val="00A90A1B"/>
    <w:rsid w:val="00AB3B3E"/>
    <w:rsid w:val="00AB3F2B"/>
    <w:rsid w:val="00AD4065"/>
    <w:rsid w:val="00AF43EA"/>
    <w:rsid w:val="00B129FA"/>
    <w:rsid w:val="00B326FB"/>
    <w:rsid w:val="00B409C8"/>
    <w:rsid w:val="00B617F1"/>
    <w:rsid w:val="00B915B7"/>
    <w:rsid w:val="00BC4FE7"/>
    <w:rsid w:val="00BC5913"/>
    <w:rsid w:val="00BE7CE6"/>
    <w:rsid w:val="00C2404F"/>
    <w:rsid w:val="00C55118"/>
    <w:rsid w:val="00C67859"/>
    <w:rsid w:val="00C77B5D"/>
    <w:rsid w:val="00C827C3"/>
    <w:rsid w:val="00CB2005"/>
    <w:rsid w:val="00CD5FF7"/>
    <w:rsid w:val="00CF7E20"/>
    <w:rsid w:val="00D07DF2"/>
    <w:rsid w:val="00D27769"/>
    <w:rsid w:val="00D3566F"/>
    <w:rsid w:val="00D453A1"/>
    <w:rsid w:val="00DA66D7"/>
    <w:rsid w:val="00DB777F"/>
    <w:rsid w:val="00DF2628"/>
    <w:rsid w:val="00E112E6"/>
    <w:rsid w:val="00E166D8"/>
    <w:rsid w:val="00E25D0C"/>
    <w:rsid w:val="00E570A7"/>
    <w:rsid w:val="00E5738D"/>
    <w:rsid w:val="00E7220A"/>
    <w:rsid w:val="00E76A9D"/>
    <w:rsid w:val="00EA59DF"/>
    <w:rsid w:val="00EB20C1"/>
    <w:rsid w:val="00ED0890"/>
    <w:rsid w:val="00EE2FF5"/>
    <w:rsid w:val="00EE4070"/>
    <w:rsid w:val="00F037EB"/>
    <w:rsid w:val="00F12C76"/>
    <w:rsid w:val="00F2055B"/>
    <w:rsid w:val="00F47456"/>
    <w:rsid w:val="00FA3129"/>
    <w:rsid w:val="00FD7296"/>
    <w:rsid w:val="00FE4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2D3B0"/>
  <w15:docId w15:val="{11DB194E-6BAE-4824-A727-53B68518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 w:type="table" w:styleId="aa">
    <w:name w:val="Table Grid"/>
    <w:basedOn w:val="a1"/>
    <w:uiPriority w:val="39"/>
    <w:rsid w:val="008E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727860">
      <w:bodyDiv w:val="1"/>
      <w:marLeft w:val="0"/>
      <w:marRight w:val="0"/>
      <w:marTop w:val="0"/>
      <w:marBottom w:val="0"/>
      <w:divBdr>
        <w:top w:val="none" w:sz="0" w:space="0" w:color="auto"/>
        <w:left w:val="none" w:sz="0" w:space="0" w:color="auto"/>
        <w:bottom w:val="none" w:sz="0" w:space="0" w:color="auto"/>
        <w:right w:val="none" w:sz="0" w:space="0" w:color="auto"/>
      </w:divBdr>
      <w:divsChild>
        <w:div w:id="1781798042">
          <w:marLeft w:val="0"/>
          <w:marRight w:val="0"/>
          <w:marTop w:val="0"/>
          <w:marBottom w:val="0"/>
          <w:divBdr>
            <w:top w:val="none" w:sz="0" w:space="0" w:color="auto"/>
            <w:left w:val="none" w:sz="0" w:space="0" w:color="auto"/>
            <w:bottom w:val="none" w:sz="0" w:space="0" w:color="auto"/>
            <w:right w:val="none" w:sz="0" w:space="0" w:color="auto"/>
          </w:divBdr>
          <w:divsChild>
            <w:div w:id="1254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9148">
      <w:bodyDiv w:val="1"/>
      <w:marLeft w:val="0"/>
      <w:marRight w:val="0"/>
      <w:marTop w:val="0"/>
      <w:marBottom w:val="0"/>
      <w:divBdr>
        <w:top w:val="none" w:sz="0" w:space="0" w:color="auto"/>
        <w:left w:val="none" w:sz="0" w:space="0" w:color="auto"/>
        <w:bottom w:val="none" w:sz="0" w:space="0" w:color="auto"/>
        <w:right w:val="none" w:sz="0" w:space="0" w:color="auto"/>
      </w:divBdr>
      <w:divsChild>
        <w:div w:id="919949536">
          <w:marLeft w:val="0"/>
          <w:marRight w:val="0"/>
          <w:marTop w:val="0"/>
          <w:marBottom w:val="0"/>
          <w:divBdr>
            <w:top w:val="none" w:sz="0" w:space="0" w:color="auto"/>
            <w:left w:val="none" w:sz="0" w:space="0" w:color="auto"/>
            <w:bottom w:val="none" w:sz="0" w:space="0" w:color="auto"/>
            <w:right w:val="none" w:sz="0" w:space="0" w:color="auto"/>
          </w:divBdr>
          <w:divsChild>
            <w:div w:id="410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F49B8-0149-4EEF-9E2D-D322435D0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1403</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адм</cp:lastModifiedBy>
  <cp:revision>6</cp:revision>
  <cp:lastPrinted>2025-03-12T11:28:00Z</cp:lastPrinted>
  <dcterms:created xsi:type="dcterms:W3CDTF">2025-09-09T13:24:00Z</dcterms:created>
  <dcterms:modified xsi:type="dcterms:W3CDTF">2025-09-11T08:26:00Z</dcterms:modified>
</cp:coreProperties>
</file>